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60" w:rsidRDefault="00EE34C9">
      <w:r>
        <w:rPr>
          <w:noProof/>
          <w:lang w:eastAsia="fr-CA"/>
        </w:rPr>
        <w:pict>
          <v:group id="_x0000_s1044" style="position:absolute;margin-left:24pt;margin-top:-17.1pt;width:666pt;height:7in;z-index:251657728" coordorigin="1614,1134" coordsize="13320,10080">
            <v:group id="_x0000_s1042" style="position:absolute;left:2814;top:1134;width:10171;height:9897" coordorigin="3405,1134" coordsize="9009,9000">
              <o:lock v:ext="edit" aspectratio="t"/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34" type="#_x0000_t4" style="position:absolute;left:5690;top:3384;width:4448;height:4500" o:regroupid="1">
                <o:lock v:ext="edit" aspectratio="t"/>
                <v:textbox>
                  <w:txbxContent>
                    <w:p w:rsidR="00E16AC0" w:rsidRPr="00EE34C9" w:rsidRDefault="00E16AC0" w:rsidP="008845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16AC0" w:rsidRPr="00336876" w:rsidRDefault="00E16AC0" w:rsidP="00884579">
                      <w:pPr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 w:rsidRPr="00336876">
                        <w:rPr>
                          <w:rFonts w:ascii="Arial" w:hAnsi="Arial" w:cs="Arial"/>
                          <w:sz w:val="56"/>
                        </w:rPr>
                        <w:t xml:space="preserve">Statut </w:t>
                      </w:r>
                    </w:p>
                    <w:p w:rsidR="00E16AC0" w:rsidRPr="00336876" w:rsidRDefault="00E16AC0" w:rsidP="00884579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36876">
                        <w:rPr>
                          <w:rFonts w:ascii="Arial" w:hAnsi="Arial" w:cs="Arial"/>
                          <w:sz w:val="32"/>
                        </w:rPr>
                        <w:t>de la</w:t>
                      </w:r>
                    </w:p>
                    <w:p w:rsidR="00E16AC0" w:rsidRPr="00884579" w:rsidRDefault="00E16AC0" w:rsidP="00884579">
                      <w:pPr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</w:rPr>
                        <w:t>lettre</w:t>
                      </w:r>
                    </w:p>
                  </w:txbxContent>
                </v:textbox>
              </v:shape>
              <v:shape id="_x0000_s1035" type="#_x0000_t4" style="position:absolute;left:3405;top:1134;width:4449;height:4500" o:regroupid="1">
                <o:lock v:ext="edit" aspectratio="t"/>
                <v:textbox style="mso-next-textbox:#_x0000_s1035">
                  <w:txbxContent>
                    <w:p w:rsidR="00E16AC0" w:rsidRPr="006E2E2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6E2E20">
                        <w:rPr>
                          <w:rFonts w:ascii="Arial" w:hAnsi="Arial" w:cs="Arial"/>
                          <w:sz w:val="40"/>
                        </w:rPr>
                        <w:t>Variable</w:t>
                      </w:r>
                    </w:p>
                    <w:p w:rsidR="00E16AC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16AC0" w:rsidRPr="006E2E2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E2E20">
                        <w:rPr>
                          <w:rFonts w:ascii="Arial" w:hAnsi="Arial" w:cs="Arial"/>
                          <w:sz w:val="18"/>
                        </w:rPr>
                        <w:t>Terme indéterminé qui peut être remplacé par un ou plusieurs éléments d’un ensemble de référence.</w:t>
                      </w:r>
                    </w:p>
                    <w:p w:rsidR="00E16AC0" w:rsidRPr="00923017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8"/>
                        </w:rPr>
                      </w:pPr>
                    </w:p>
                    <w:p w:rsidR="00E16AC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2E20">
                        <w:rPr>
                          <w:rFonts w:ascii="Arial" w:hAnsi="Arial" w:cs="Arial"/>
                          <w:sz w:val="18"/>
                          <w:szCs w:val="18"/>
                        </w:rPr>
                        <w:t>Exemple : Dans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y</w:t>
                      </w:r>
                      <w:r w:rsidRPr="006E2E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= 2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x</w:t>
                      </w:r>
                      <w:r w:rsidRPr="006E2E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+ 1, </w:t>
                      </w:r>
                    </w:p>
                    <w:p w:rsidR="00E16AC0" w:rsidRPr="006E2E2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2E2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x</w:t>
                      </w:r>
                      <w:r w:rsidRPr="006E2E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et 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y</w:t>
                      </w:r>
                      <w:r w:rsidRPr="006E2E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sont des variables.</w:t>
                      </w:r>
                    </w:p>
                    <w:p w:rsidR="00E16AC0" w:rsidRDefault="00E16AC0"/>
                  </w:txbxContent>
                </v:textbox>
              </v:shape>
              <v:shape id="_x0000_s1036" type="#_x0000_t4" style="position:absolute;left:7965;top:1134;width:4449;height:4500" o:regroupid="1">
                <o:lock v:ext="edit" aspectratio="t"/>
                <v:textbox>
                  <w:txbxContent>
                    <w:p w:rsidR="00E16AC0" w:rsidRPr="006E2E2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6E2E20">
                        <w:rPr>
                          <w:rFonts w:ascii="Arial" w:hAnsi="Arial" w:cs="Arial"/>
                          <w:sz w:val="40"/>
                        </w:rPr>
                        <w:t>Constante</w:t>
                      </w:r>
                    </w:p>
                    <w:p w:rsidR="00E16AC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16AC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2E20">
                        <w:rPr>
                          <w:rFonts w:ascii="Arial" w:hAnsi="Arial" w:cs="Arial"/>
                          <w:sz w:val="18"/>
                          <w:szCs w:val="18"/>
                        </w:rPr>
                        <w:t>Terme qui désigne certains nombres remarquables.</w:t>
                      </w:r>
                    </w:p>
                    <w:p w:rsidR="00E16AC0" w:rsidRPr="00F629B9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:rsidR="00E16AC0" w:rsidRPr="00D35B8E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21"/>
                        </w:rPr>
                      </w:pPr>
                      <w:r w:rsidRPr="00D35B8E">
                        <w:rPr>
                          <w:rFonts w:ascii="Arial" w:hAnsi="Arial" w:cs="Arial"/>
                          <w:sz w:val="18"/>
                          <w:szCs w:val="21"/>
                        </w:rPr>
                        <w:t xml:space="preserve">Exemple : Dans C = </w:t>
                      </w:r>
                      <w:r w:rsidRPr="00D35B8E">
                        <w:rPr>
                          <w:rFonts w:ascii="Symbol" w:hAnsi="Symbol" w:cs="Arial"/>
                          <w:sz w:val="18"/>
                          <w:szCs w:val="21"/>
                        </w:rPr>
                        <w:t></w:t>
                      </w:r>
                      <w:r w:rsidRPr="00D35B8E">
                        <w:rPr>
                          <w:rFonts w:ascii="Arial" w:hAnsi="Arial" w:cs="Arial"/>
                          <w:i/>
                          <w:sz w:val="18"/>
                          <w:szCs w:val="21"/>
                        </w:rPr>
                        <w:t>d</w:t>
                      </w:r>
                      <w:r w:rsidRPr="00D35B8E">
                        <w:rPr>
                          <w:rFonts w:ascii="Arial" w:hAnsi="Arial" w:cs="Arial"/>
                          <w:sz w:val="18"/>
                          <w:szCs w:val="21"/>
                        </w:rPr>
                        <w:t xml:space="preserve">, </w:t>
                      </w:r>
                      <w:r w:rsidRPr="00D35B8E">
                        <w:rPr>
                          <w:rFonts w:ascii="Symbol" w:hAnsi="Symbol" w:cs="Arial"/>
                          <w:sz w:val="18"/>
                          <w:szCs w:val="21"/>
                        </w:rPr>
                        <w:t></w:t>
                      </w:r>
                      <w:r w:rsidRPr="00D35B8E">
                        <w:rPr>
                          <w:rFonts w:ascii="Symbol" w:hAnsi="Symbol" w:cs="Arial"/>
                          <w:sz w:val="18"/>
                          <w:szCs w:val="21"/>
                        </w:rPr>
                        <w:t></w:t>
                      </w:r>
                      <w:r w:rsidRPr="00D35B8E">
                        <w:rPr>
                          <w:rFonts w:ascii="Arial" w:hAnsi="Arial" w:cs="Arial"/>
                          <w:sz w:val="18"/>
                          <w:szCs w:val="21"/>
                        </w:rPr>
                        <w:t>est une constante.</w:t>
                      </w:r>
                    </w:p>
                    <w:p w:rsidR="00E16AC0" w:rsidRDefault="00E16AC0"/>
                  </w:txbxContent>
                </v:textbox>
              </v:shape>
              <v:shape id="_x0000_s1037" type="#_x0000_t4" style="position:absolute;left:7965;top:5634;width:4449;height:4500" o:regroupid="1">
                <o:lock v:ext="edit" aspectratio="t"/>
                <v:textbox>
                  <w:txbxContent>
                    <w:p w:rsidR="00E16AC0" w:rsidRPr="006E2E2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6E2E20">
                        <w:rPr>
                          <w:rFonts w:ascii="Arial" w:hAnsi="Arial" w:cs="Arial"/>
                          <w:sz w:val="40"/>
                        </w:rPr>
                        <w:t>Paramètre</w:t>
                      </w:r>
                    </w:p>
                    <w:p w:rsidR="00E16AC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16AC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E2E20">
                        <w:rPr>
                          <w:rFonts w:ascii="Arial" w:hAnsi="Arial" w:cs="Arial"/>
                          <w:sz w:val="18"/>
                        </w:rPr>
                        <w:t>Dans une expression algébrique, lettre autre que la variable dont on peut fixer la valeur numérique.</w:t>
                      </w:r>
                    </w:p>
                    <w:p w:rsidR="00E16AC0" w:rsidRPr="006E2E2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E16AC0" w:rsidRPr="006E2E2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Exemple : Dans 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</w:rPr>
                        <w:t>y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 = 5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</w:rPr>
                        <w:t xml:space="preserve">x 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+ 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</w:rPr>
                        <w:t>b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2130B7">
                        <w:rPr>
                          <w:rFonts w:ascii="Arial" w:hAnsi="Arial" w:cs="Arial"/>
                          <w:sz w:val="18"/>
                        </w:rPr>
                        <w:t>et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</w:rPr>
                        <w:t>f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</w:rPr>
                        <w:t>x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) = 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</w:rPr>
                        <w:t>a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</w:rPr>
                        <w:t xml:space="preserve">x 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– 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</w:rPr>
                        <w:t>h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  <w:r w:rsidRPr="00740E56">
                        <w:rPr>
                          <w:rFonts w:ascii="Arial" w:hAnsi="Arial" w:cs="Arial"/>
                          <w:sz w:val="18"/>
                          <w:vertAlign w:val="superscript"/>
                        </w:rPr>
                        <w:t>2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 + 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</w:rPr>
                        <w:t>k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r w:rsidR="00023773">
                        <w:rPr>
                          <w:rFonts w:ascii="Arial" w:hAnsi="Arial" w:cs="Arial"/>
                          <w:sz w:val="18"/>
                        </w:rPr>
                        <w:t xml:space="preserve">les paramètres sont 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</w:rPr>
                        <w:t>a, b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r w:rsidRPr="006E2E20">
                        <w:rPr>
                          <w:rFonts w:ascii="Arial" w:hAnsi="Arial" w:cs="Arial"/>
                          <w:i/>
                          <w:sz w:val="18"/>
                        </w:rPr>
                        <w:t>h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 et </w:t>
                      </w:r>
                      <w:r w:rsidR="00023773">
                        <w:rPr>
                          <w:rFonts w:ascii="Arial" w:hAnsi="Arial" w:cs="Arial"/>
                          <w:i/>
                          <w:sz w:val="18"/>
                        </w:rPr>
                        <w:t>k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:rsidR="00E16AC0" w:rsidRDefault="00E16AC0"/>
                  </w:txbxContent>
                </v:textbox>
              </v:shape>
              <v:shape id="_x0000_s1038" type="#_x0000_t4" style="position:absolute;left:3405;top:5634;width:4449;height:4500" o:regroupid="1">
                <o:lock v:ext="edit" aspectratio="t"/>
                <v:textbox style="mso-next-textbox:#_x0000_s1038">
                  <w:txbxContent>
                    <w:p w:rsidR="00E16AC0" w:rsidRPr="006E2E2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6E2E20">
                        <w:rPr>
                          <w:rFonts w:ascii="Arial" w:hAnsi="Arial" w:cs="Arial"/>
                          <w:sz w:val="40"/>
                        </w:rPr>
                        <w:t>Inconnue</w:t>
                      </w:r>
                    </w:p>
                    <w:p w:rsidR="00E16AC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16AC0" w:rsidRPr="00EE34C9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EE34C9">
                        <w:rPr>
                          <w:rFonts w:ascii="Arial" w:hAnsi="Arial" w:cs="Arial"/>
                          <w:sz w:val="18"/>
                        </w:rPr>
                        <w:t>Nom donné à l’unique terme manquant dans une forme propositionnelle.</w:t>
                      </w:r>
                    </w:p>
                    <w:p w:rsidR="00E16AC0" w:rsidRPr="00F629B9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E16AC0" w:rsidRPr="006E2E2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4"/>
                        </w:rPr>
                      </w:pPr>
                    </w:p>
                    <w:p w:rsidR="00E16AC0" w:rsidRPr="006E2E2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Exemple : Dans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4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>t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 xml:space="preserve"> = 8, </w:t>
                      </w:r>
                    </w:p>
                    <w:p w:rsidR="00E16AC0" w:rsidRPr="006E2E20" w:rsidRDefault="00E16AC0" w:rsidP="0088457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 xml:space="preserve">t </w:t>
                      </w:r>
                      <w:r w:rsidRPr="006E2E20">
                        <w:rPr>
                          <w:rFonts w:ascii="Arial" w:hAnsi="Arial" w:cs="Arial"/>
                          <w:sz w:val="18"/>
                        </w:rPr>
                        <w:t>est une inconnue.</w:t>
                      </w:r>
                    </w:p>
                    <w:p w:rsidR="00E16AC0" w:rsidRPr="00336876" w:rsidRDefault="00E16AC0" w:rsidP="00884579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E16AC0" w:rsidRDefault="00E16AC0"/>
                  </w:txbxContent>
                </v:textbox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614;top:4574;width:2600;height:1960;mso-wrap-edited:f" wrapcoords="0 0 21600 0 21600 21600 0 21600 0 0" filled="f" stroked="f">
              <v:fill o:detectmouseclick="t"/>
              <v:textbox style="mso-next-textbox:#_x0000_s1040" inset=",7.2pt,,7.2pt">
                <w:txbxContent>
                  <w:p w:rsidR="00E16AC0" w:rsidRPr="00740E56" w:rsidRDefault="00E16AC0" w:rsidP="0088457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740E56">
                      <w:rPr>
                        <w:rFonts w:ascii="Arial" w:hAnsi="Arial" w:cs="Arial"/>
                        <w:sz w:val="18"/>
                      </w:rPr>
                      <w:t>Selon le référentiel, on</w:t>
                    </w:r>
                    <w:r w:rsidRPr="00740E56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740E56">
                      <w:rPr>
                        <w:rFonts w:ascii="Arial" w:hAnsi="Arial" w:cs="Arial"/>
                        <w:sz w:val="18"/>
                      </w:rPr>
                      <w:t>parlera de variable numérique, de variable entière, de variable réelle,  de variable aléatoire.</w:t>
                    </w:r>
                  </w:p>
                  <w:p w:rsidR="00E16AC0" w:rsidRPr="00336876" w:rsidRDefault="00E16AC0" w:rsidP="0088457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041" type="#_x0000_t202" style="position:absolute;left:11934;top:9254;width:2600;height:1960;mso-wrap-edited:f" wrapcoords="0 0 21600 0 21600 21600 0 21600 0 0" filled="f" stroked="f">
              <v:fill o:detectmouseclick="t"/>
              <v:textbox style="mso-next-textbox:#_x0000_s1041" inset=",7.2pt,,7.2pt">
                <w:txbxContent>
                  <w:p w:rsidR="00E16AC0" w:rsidRPr="00740E56" w:rsidRDefault="00E16AC0" w:rsidP="00884579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740E56">
                      <w:rPr>
                        <w:rFonts w:ascii="Arial" w:hAnsi="Arial" w:cs="Arial"/>
                        <w:sz w:val="18"/>
                      </w:rPr>
                      <w:t>Le terme paramètre est également utilisé pour désigner des coefficients littéraux en opposition à variable.</w:t>
                    </w:r>
                  </w:p>
                  <w:p w:rsidR="00E16AC0" w:rsidRPr="00336876" w:rsidRDefault="00E16AC0" w:rsidP="0088457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043" type="#_x0000_t202" style="position:absolute;left:11214;top:5343;width:3720;height:1911" filled="f" stroked="f">
              <v:textbox>
                <w:txbxContent>
                  <w:p w:rsidR="00E16AC0" w:rsidRPr="00740E56" w:rsidRDefault="00E16AC0" w:rsidP="00EE34C9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740E56">
                      <w:rPr>
                        <w:rFonts w:ascii="Arial" w:hAnsi="Arial" w:cs="Arial"/>
                        <w:sz w:val="18"/>
                      </w:rPr>
                      <w:t xml:space="preserve">Remarque : </w:t>
                    </w:r>
                  </w:p>
                  <w:p w:rsidR="00E16AC0" w:rsidRPr="009B2945" w:rsidRDefault="00E16AC0" w:rsidP="00EE34C9">
                    <w:pPr>
                      <w:rPr>
                        <w:rFonts w:ascii="Arial" w:hAnsi="Arial" w:cs="Arial"/>
                        <w:sz w:val="10"/>
                      </w:rPr>
                    </w:pPr>
                  </w:p>
                  <w:p w:rsidR="00E16AC0" w:rsidRDefault="00E16AC0" w:rsidP="00EE34C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0E5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Les expressions littérales sont des expressions dans lesquelles les nombres ou les grandeurs sont représentés par des lettres. </w:t>
                    </w:r>
                  </w:p>
                  <w:p w:rsidR="00E16AC0" w:rsidRDefault="00E16AC0" w:rsidP="00EE34C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E16AC0" w:rsidRPr="00D35B8E" w:rsidRDefault="00E16AC0" w:rsidP="00EE34C9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Par exemples, </w:t>
                    </w:r>
                    <w:r w:rsidRPr="00D35B8E">
                      <w:rPr>
                        <w:rFonts w:ascii="Arial" w:hAnsi="Arial" w:cs="Arial"/>
                        <w:sz w:val="18"/>
                        <w:szCs w:val="21"/>
                      </w:rPr>
                      <w:t xml:space="preserve">C = </w:t>
                    </w:r>
                    <w:r w:rsidRPr="00D35B8E">
                      <w:rPr>
                        <w:rFonts w:ascii="Symbol" w:hAnsi="Symbol" w:cs="Arial"/>
                        <w:sz w:val="18"/>
                        <w:szCs w:val="21"/>
                      </w:rPr>
                      <w:t></w:t>
                    </w:r>
                    <w:r w:rsidRPr="00D35B8E">
                      <w:rPr>
                        <w:rFonts w:ascii="Arial" w:hAnsi="Arial" w:cs="Arial"/>
                        <w:i/>
                        <w:sz w:val="18"/>
                        <w:szCs w:val="21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21"/>
                      </w:rPr>
                      <w:t xml:space="preserve"> ou 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21"/>
                      </w:rPr>
                      <w:t>y</w:t>
                    </w:r>
                    <w:r>
                      <w:rPr>
                        <w:rFonts w:ascii="Arial" w:hAnsi="Arial" w:cs="Arial"/>
                        <w:sz w:val="18"/>
                        <w:szCs w:val="21"/>
                      </w:rPr>
                      <w:t xml:space="preserve"> = 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21"/>
                      </w:rPr>
                      <w:t>ax</w:t>
                    </w:r>
                    <w:r w:rsidRPr="00D35B8E">
                      <w:rPr>
                        <w:rFonts w:ascii="Arial" w:hAnsi="Arial" w:cs="Arial"/>
                        <w:sz w:val="18"/>
                        <w:szCs w:val="21"/>
                        <w:vertAlign w:val="superscript"/>
                      </w:rPr>
                      <w:t>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21"/>
                      </w:rPr>
                      <w:t xml:space="preserve"> </w:t>
                    </w:r>
                    <w:r w:rsidRPr="00D35B8E">
                      <w:rPr>
                        <w:rFonts w:ascii="Arial" w:hAnsi="Arial" w:cs="Arial"/>
                        <w:sz w:val="18"/>
                        <w:szCs w:val="21"/>
                      </w:rPr>
                      <w:t>+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21"/>
                      </w:rPr>
                      <w:t xml:space="preserve"> bx </w:t>
                    </w:r>
                    <w:r w:rsidRPr="00D35B8E">
                      <w:rPr>
                        <w:rFonts w:ascii="Arial" w:hAnsi="Arial" w:cs="Arial"/>
                        <w:sz w:val="18"/>
                        <w:szCs w:val="21"/>
                      </w:rPr>
                      <w:t>+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21"/>
                      </w:rPr>
                      <w:t xml:space="preserve"> c </w:t>
                    </w:r>
                    <w:r>
                      <w:rPr>
                        <w:rFonts w:ascii="Arial" w:hAnsi="Arial" w:cs="Arial"/>
                        <w:sz w:val="18"/>
                        <w:szCs w:val="21"/>
                      </w:rPr>
                      <w:t>sont des expressions littérales.</w:t>
                    </w:r>
                  </w:p>
                  <w:p w:rsidR="00E16AC0" w:rsidRDefault="00E16AC0" w:rsidP="00EE34C9"/>
                </w:txbxContent>
              </v:textbox>
            </v:shape>
          </v:group>
        </w:pict>
      </w:r>
    </w:p>
    <w:sectPr w:rsidR="00435660" w:rsidSect="00D35B8E">
      <w:headerReference w:type="default" r:id="rId6"/>
      <w:footerReference w:type="default" r:id="rId7"/>
      <w:pgSz w:w="15840" w:h="12240" w:orient="landscape"/>
      <w:pgMar w:top="1134" w:right="1134" w:bottom="1134" w:left="1134" w:header="708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D5" w:rsidRDefault="007E17D5" w:rsidP="00D35B8E">
      <w:r>
        <w:separator/>
      </w:r>
    </w:p>
  </w:endnote>
  <w:endnote w:type="continuationSeparator" w:id="0">
    <w:p w:rsidR="007E17D5" w:rsidRDefault="007E17D5" w:rsidP="00D35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C0" w:rsidRPr="00F629B9" w:rsidRDefault="00E16AC0" w:rsidP="00D35B8E">
    <w:pPr>
      <w:pStyle w:val="Pieddepage"/>
      <w:rPr>
        <w:rFonts w:ascii="Arial" w:hAnsi="Arial" w:cs="Arial"/>
        <w:i/>
        <w:sz w:val="22"/>
      </w:rPr>
    </w:pPr>
    <w:r w:rsidRPr="00023773">
      <w:rPr>
        <w:rFonts w:ascii="Arial" w:hAnsi="Arial" w:cs="Arial"/>
        <w:sz w:val="22"/>
      </w:rPr>
      <w:t>Source</w:t>
    </w:r>
    <w:r w:rsidRPr="00F629B9">
      <w:rPr>
        <w:rFonts w:ascii="Arial" w:hAnsi="Arial" w:cs="Arial"/>
        <w:i/>
        <w:sz w:val="22"/>
      </w:rPr>
      <w:t xml:space="preserve"> : </w:t>
    </w:r>
    <w:r w:rsidRPr="00023773">
      <w:rPr>
        <w:rFonts w:ascii="Arial" w:hAnsi="Arial" w:cs="Arial"/>
        <w:sz w:val="22"/>
      </w:rPr>
      <w:t>De Champlain et all.,</w:t>
    </w:r>
    <w:r w:rsidRPr="00F629B9">
      <w:rPr>
        <w:rFonts w:ascii="Arial" w:hAnsi="Arial" w:cs="Arial"/>
        <w:i/>
        <w:sz w:val="22"/>
      </w:rPr>
      <w:t xml:space="preserve"> Lexique mathématique – enseignement secondaire, </w:t>
    </w:r>
    <w:r w:rsidRPr="00023773">
      <w:rPr>
        <w:rFonts w:ascii="Arial" w:hAnsi="Arial" w:cs="Arial"/>
        <w:sz w:val="22"/>
      </w:rPr>
      <w:t>2</w:t>
    </w:r>
    <w:r w:rsidRPr="00023773">
      <w:rPr>
        <w:rFonts w:ascii="Arial" w:hAnsi="Arial" w:cs="Arial"/>
        <w:sz w:val="22"/>
        <w:vertAlign w:val="superscript"/>
      </w:rPr>
      <w:t>e</w:t>
    </w:r>
    <w:r w:rsidRPr="00023773">
      <w:rPr>
        <w:rFonts w:ascii="Arial" w:hAnsi="Arial" w:cs="Arial"/>
        <w:sz w:val="22"/>
      </w:rPr>
      <w:t xml:space="preserve"> édition, </w:t>
    </w:r>
    <w:r w:rsidR="00023773" w:rsidRPr="00023773">
      <w:rPr>
        <w:rFonts w:ascii="Arial" w:hAnsi="Arial" w:cs="Arial"/>
        <w:sz w:val="22"/>
      </w:rPr>
      <w:t>revue et corrigée</w:t>
    </w:r>
    <w:r w:rsidR="00023773">
      <w:rPr>
        <w:rFonts w:ascii="Arial" w:hAnsi="Arial" w:cs="Arial"/>
        <w:sz w:val="22"/>
      </w:rPr>
      <w:t>, éd. du Triangle d’Or</w:t>
    </w:r>
    <w:r w:rsidRPr="00023773">
      <w:rPr>
        <w:rFonts w:ascii="Arial" w:hAnsi="Arial" w:cs="Arial"/>
        <w:sz w:val="22"/>
      </w:rPr>
      <w:t>, 1996</w:t>
    </w:r>
    <w:r w:rsidR="00023773">
      <w:rPr>
        <w:rFonts w:ascii="Arial" w:hAnsi="Arial" w:cs="Arial"/>
        <w:sz w:val="22"/>
      </w:rPr>
      <w:t>,1035 p.</w:t>
    </w:r>
  </w:p>
  <w:p w:rsidR="00E16AC0" w:rsidRPr="000C51B6" w:rsidRDefault="00E16AC0" w:rsidP="00D35B8E">
    <w:pPr>
      <w:pStyle w:val="Pieddepage"/>
      <w:rPr>
        <w:rFonts w:ascii="Arial" w:hAnsi="Arial" w:cs="Arial"/>
        <w:sz w:val="22"/>
      </w:rPr>
    </w:pPr>
  </w:p>
  <w:p w:rsidR="00E16AC0" w:rsidRPr="00D35B8E" w:rsidRDefault="009916D1" w:rsidP="00D35B8E">
    <w:pPr>
      <w:pStyle w:val="Pieddepage"/>
      <w:ind w:right="360"/>
      <w:rPr>
        <w:rFonts w:ascii="Arial" w:hAnsi="Arial"/>
        <w:i/>
        <w:sz w:val="20"/>
      </w:rPr>
    </w:pPr>
    <w:r>
      <w:rPr>
        <w:rFonts w:ascii="Arial" w:hAnsi="Arial"/>
        <w:i/>
        <w:noProof/>
        <w:sz w:val="20"/>
        <w:lang w:eastAsia="fr-CA"/>
      </w:rPr>
      <w:drawing>
        <wp:inline distT="0" distB="0" distL="0" distR="0">
          <wp:extent cx="571500" cy="20955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16AC0" w:rsidRPr="00A07738">
      <w:rPr>
        <w:rFonts w:ascii="Arial" w:hAnsi="Arial"/>
        <w:i/>
        <w:position w:val="6"/>
        <w:sz w:val="20"/>
      </w:rPr>
      <w:t>Équipe des programmes de mathématique – Document de travail – Printemps 2010</w:t>
    </w:r>
    <w:r w:rsidR="00E16AC0" w:rsidRPr="00A07738">
      <w:rPr>
        <w:rFonts w:ascii="Arial" w:hAnsi="Arial"/>
        <w:i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D5" w:rsidRDefault="007E17D5" w:rsidP="00D35B8E">
      <w:r>
        <w:separator/>
      </w:r>
    </w:p>
  </w:footnote>
  <w:footnote w:type="continuationSeparator" w:id="0">
    <w:p w:rsidR="007E17D5" w:rsidRDefault="007E17D5" w:rsidP="00D35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96" w:rsidRDefault="00174496">
    <w:pPr>
      <w:pStyle w:val="En-tte"/>
    </w:pPr>
    <w:r>
      <w:t>Document 2.4</w:t>
    </w:r>
  </w:p>
  <w:p w:rsidR="00174496" w:rsidRDefault="0017449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B8E"/>
    <w:rsid w:val="00023773"/>
    <w:rsid w:val="000B159F"/>
    <w:rsid w:val="00174496"/>
    <w:rsid w:val="001D2CEF"/>
    <w:rsid w:val="001E256F"/>
    <w:rsid w:val="001E6F94"/>
    <w:rsid w:val="001F7356"/>
    <w:rsid w:val="002130B7"/>
    <w:rsid w:val="00435660"/>
    <w:rsid w:val="007E17D5"/>
    <w:rsid w:val="00884579"/>
    <w:rsid w:val="009916D1"/>
    <w:rsid w:val="009D04B7"/>
    <w:rsid w:val="00B20B2A"/>
    <w:rsid w:val="00B97EC9"/>
    <w:rsid w:val="00C21B70"/>
    <w:rsid w:val="00C602FC"/>
    <w:rsid w:val="00CD42B4"/>
    <w:rsid w:val="00D35B8E"/>
    <w:rsid w:val="00D87EE4"/>
    <w:rsid w:val="00DD6680"/>
    <w:rsid w:val="00E026C5"/>
    <w:rsid w:val="00E16AC0"/>
    <w:rsid w:val="00E82F24"/>
    <w:rsid w:val="00ED5274"/>
    <w:rsid w:val="00EE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56F"/>
    <w:rPr>
      <w:rFonts w:ascii="Times New Roman" w:hAnsi="Times New Roman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5B8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35B8E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D35B8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5B8E"/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16A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6A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6AC0"/>
    <w:rPr>
      <w:rFonts w:ascii="Times New Roman" w:hAnsi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6A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6AC0"/>
    <w:rPr>
      <w:b/>
      <w:bCs/>
    </w:rPr>
  </w:style>
  <w:style w:type="paragraph" w:styleId="Rvision">
    <w:name w:val="Revision"/>
    <w:hidden/>
    <w:uiPriority w:val="99"/>
    <w:semiHidden/>
    <w:rsid w:val="00E16AC0"/>
    <w:rPr>
      <w:rFonts w:ascii="Times New Roman" w:hAnsi="Times New Roman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6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A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MELS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GelAn11</dc:creator>
  <cp:lastModifiedBy>pierre gauthier</cp:lastModifiedBy>
  <cp:revision>2</cp:revision>
  <cp:lastPrinted>2010-05-31T23:37:00Z</cp:lastPrinted>
  <dcterms:created xsi:type="dcterms:W3CDTF">2010-12-14T15:03:00Z</dcterms:created>
  <dcterms:modified xsi:type="dcterms:W3CDTF">2010-12-14T15:03:00Z</dcterms:modified>
</cp:coreProperties>
</file>